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0A171" w14:textId="51899BC5" w:rsidR="00AD6F5F" w:rsidRPr="00256E85" w:rsidRDefault="00F379CC" w:rsidP="000158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 xml:space="preserve">AKYAKA </w:t>
      </w:r>
      <w:r w:rsidR="000158C9">
        <w:rPr>
          <w:rFonts w:ascii="Times New Roman" w:hAnsi="Times New Roman" w:cs="Times New Roman"/>
          <w:b/>
          <w:sz w:val="24"/>
          <w:szCs w:val="24"/>
        </w:rPr>
        <w:t>İLÇE MİLLİ EĞİTİM</w:t>
      </w:r>
      <w:r w:rsidR="00B61F0E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14:paraId="6896D0C6" w14:textId="765400AB" w:rsidR="00F117C5" w:rsidRPr="00256E85" w:rsidRDefault="00950C19" w:rsidP="00DC67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E85">
        <w:rPr>
          <w:rFonts w:ascii="Times New Roman" w:hAnsi="Times New Roman" w:cs="Times New Roman"/>
          <w:b/>
          <w:sz w:val="24"/>
          <w:szCs w:val="24"/>
        </w:rPr>
        <w:t>Y</w:t>
      </w:r>
      <w:r w:rsidR="00AD6F5F" w:rsidRPr="00256E85">
        <w:rPr>
          <w:rFonts w:ascii="Times New Roman" w:hAnsi="Times New Roman" w:cs="Times New Roman"/>
          <w:b/>
          <w:sz w:val="24"/>
          <w:szCs w:val="24"/>
        </w:rPr>
        <w:t xml:space="preserve">ÖGEP </w:t>
      </w:r>
      <w:r w:rsidR="0067376F" w:rsidRPr="00256E85">
        <w:rPr>
          <w:rFonts w:ascii="Times New Roman" w:hAnsi="Times New Roman" w:cs="Times New Roman"/>
          <w:b/>
          <w:sz w:val="24"/>
          <w:szCs w:val="24"/>
        </w:rPr>
        <w:t>ARALIK</w:t>
      </w:r>
      <w:r w:rsidR="00E14650" w:rsidRPr="00256E85">
        <w:rPr>
          <w:rFonts w:ascii="Times New Roman" w:hAnsi="Times New Roman" w:cs="Times New Roman"/>
          <w:b/>
          <w:sz w:val="24"/>
          <w:szCs w:val="24"/>
        </w:rPr>
        <w:t xml:space="preserve"> AYI FAALİYET RAPORU</w:t>
      </w:r>
    </w:p>
    <w:tbl>
      <w:tblPr>
        <w:tblStyle w:val="TabloKlavuzu"/>
        <w:tblpPr w:leftFromText="141" w:rightFromText="141" w:vertAnchor="text" w:horzAnchor="margin" w:tblpY="370"/>
        <w:tblW w:w="9804" w:type="dxa"/>
        <w:tblLook w:val="04A0" w:firstRow="1" w:lastRow="0" w:firstColumn="1" w:lastColumn="0" w:noHBand="0" w:noVBand="1"/>
      </w:tblPr>
      <w:tblGrid>
        <w:gridCol w:w="9804"/>
      </w:tblGrid>
      <w:tr w:rsidR="00156A89" w:rsidRPr="00256E85" w14:paraId="28A226E5" w14:textId="77777777" w:rsidTr="00805804">
        <w:trPr>
          <w:trHeight w:val="2031"/>
        </w:trPr>
        <w:tc>
          <w:tcPr>
            <w:tcW w:w="9804" w:type="dxa"/>
          </w:tcPr>
          <w:p w14:paraId="3B0FDA74" w14:textId="0243D7E9" w:rsidR="00156A89" w:rsidRPr="00256E85" w:rsidRDefault="00156A89" w:rsidP="00F37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EYLEM/KONU: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9CC" w:rsidRPr="00256E85">
              <w:rPr>
                <w:rFonts w:ascii="Times New Roman" w:hAnsi="Times New Roman" w:cs="Times New Roman"/>
              </w:rPr>
              <w:t>Bir eğitimci olarak Sevgili Peygamberimiz Hz. Muhammed (</w:t>
            </w:r>
            <w:proofErr w:type="spellStart"/>
            <w:r w:rsidR="00F379CC" w:rsidRPr="00256E85">
              <w:rPr>
                <w:rFonts w:ascii="Times New Roman" w:hAnsi="Times New Roman" w:cs="Times New Roman"/>
              </w:rPr>
              <w:t>s.a.v</w:t>
            </w:r>
            <w:proofErr w:type="spellEnd"/>
            <w:r w:rsidR="00F379CC" w:rsidRPr="00256E85">
              <w:rPr>
                <w:rFonts w:ascii="Times New Roman" w:hAnsi="Times New Roman" w:cs="Times New Roman"/>
              </w:rPr>
              <w:t>.)’in insanlarla iletişimi, sosyal ilişkileri, eğitim yaklaşımı, eğitimdeki temel ilke ve metotları ile yönetim anlayışı ve uygulamalarından örnekler.</w:t>
            </w:r>
          </w:p>
          <w:p w14:paraId="6A3C5BFF" w14:textId="77777777" w:rsidR="00156A89" w:rsidRPr="00256E85" w:rsidRDefault="00156A89" w:rsidP="00156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14:paraId="719D48D6" w14:textId="77777777" w:rsidTr="00805804">
        <w:trPr>
          <w:trHeight w:val="1301"/>
        </w:trPr>
        <w:tc>
          <w:tcPr>
            <w:tcW w:w="9804" w:type="dxa"/>
          </w:tcPr>
          <w:p w14:paraId="6FBAF030" w14:textId="00879FD0"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EYLEM TÜRÜ:</w:t>
            </w:r>
            <w:r w:rsidR="00F379CC"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9CC" w:rsidRPr="00256E85">
              <w:rPr>
                <w:rFonts w:ascii="Times New Roman" w:hAnsi="Times New Roman" w:cs="Times New Roman"/>
              </w:rPr>
              <w:t>Kitap, Makale, Hikâye, Şiir, Film Okuyoruz Ve Değerlendiriyoruz</w:t>
            </w:r>
          </w:p>
        </w:tc>
      </w:tr>
      <w:tr w:rsidR="00156A89" w:rsidRPr="00256E85" w14:paraId="690B708E" w14:textId="77777777" w:rsidTr="00805804">
        <w:trPr>
          <w:trHeight w:val="1256"/>
        </w:trPr>
        <w:tc>
          <w:tcPr>
            <w:tcW w:w="9804" w:type="dxa"/>
          </w:tcPr>
          <w:p w14:paraId="3A002D0F" w14:textId="77777777"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PAYDAŞLAR: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İl/İlçe Milli Eğitim Müdürlükleri</w:t>
            </w:r>
          </w:p>
          <w:p w14:paraId="33CD60E8" w14:textId="77777777" w:rsidR="00156A89" w:rsidRPr="00256E85" w:rsidRDefault="00156A89" w:rsidP="0015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A89" w:rsidRPr="00256E85" w14:paraId="084F9802" w14:textId="77777777" w:rsidTr="00805804">
        <w:trPr>
          <w:trHeight w:val="6864"/>
        </w:trPr>
        <w:tc>
          <w:tcPr>
            <w:tcW w:w="9804" w:type="dxa"/>
          </w:tcPr>
          <w:p w14:paraId="01971C25" w14:textId="6AFACFD5" w:rsidR="00156A89" w:rsidRPr="00256E85" w:rsidRDefault="00156A89" w:rsidP="00256E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E85">
              <w:rPr>
                <w:rFonts w:ascii="Times New Roman" w:hAnsi="Times New Roman" w:cs="Times New Roman"/>
                <w:b/>
                <w:sz w:val="24"/>
                <w:szCs w:val="24"/>
              </w:rPr>
              <w:t>ETKİNLİK ÖZETİ:</w:t>
            </w:r>
            <w:r w:rsidRPr="0025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YÖGEP kapsamında planlanan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aylık faaliyet gerçekleştir</w:t>
            </w:r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il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mek üzere </w:t>
            </w:r>
            <w:proofErr w:type="spellStart"/>
            <w:r w:rsidR="0001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aralıkayında</w:t>
            </w:r>
            <w:proofErr w:type="spellEnd"/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İlçe Milli Eğitim M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üdürlüğünde toplanıldı.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Ş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ube </w:t>
            </w:r>
            <w:r w:rsidR="00345E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</w:t>
            </w:r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üdürü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Hakkı CESUR</w:t>
            </w:r>
            <w:r w:rsidR="00E031CC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başkanlığında </w:t>
            </w:r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toplanan okul yöneticileri belirlenen eylem hakkında değerlendirmede bulundu. Okunması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kararlaştırılan kitap </w:t>
            </w:r>
            <w:proofErr w:type="spellStart"/>
            <w:r w:rsidR="00256E85" w:rsidRPr="00256E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Abdulfettah</w:t>
            </w:r>
            <w:proofErr w:type="spellEnd"/>
            <w:r w:rsidR="00256E85" w:rsidRPr="00256E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Ebu </w:t>
            </w:r>
            <w:proofErr w:type="spellStart"/>
            <w:r w:rsidR="00256E85" w:rsidRPr="00256E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</w:t>
            </w:r>
            <w:r w:rsidR="00805804" w:rsidRPr="00256E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udde</w:t>
            </w:r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’nin</w:t>
            </w:r>
            <w:proofErr w:type="spellEnd"/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“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56E85" w:rsidRPr="00256E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Bir Eğitimci Olarak H</w:t>
            </w:r>
            <w:r w:rsidR="00805804" w:rsidRPr="00256E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z. Muhammed</w:t>
            </w:r>
            <w:r w:rsidR="00256E85" w:rsidRPr="00256E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ve Öğretim metot</w:t>
            </w:r>
            <w:r w:rsidR="00805804" w:rsidRPr="00256E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ları</w:t>
            </w:r>
            <w:r w:rsidR="00256E85" w:rsidRPr="00256E8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 isimli kitabıydı.</w:t>
            </w:r>
            <w:r w:rsidR="003C6D40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İki kısımdan oluşan bu kitabın 1. Kısmında “</w:t>
            </w:r>
            <w:r w:rsidR="003C6D40" w:rsidRPr="00256E85">
              <w:rPr>
                <w:rStyle w:val="Vurgu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Peygamber </w:t>
            </w:r>
            <w:proofErr w:type="gramStart"/>
            <w:r w:rsidR="003C6D40" w:rsidRPr="00256E85">
              <w:rPr>
                <w:rStyle w:val="Vurgu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Efendimizin  Muallimlik</w:t>
            </w:r>
            <w:proofErr w:type="gramEnd"/>
            <w:r w:rsidR="003C6D40" w:rsidRPr="00256E85">
              <w:rPr>
                <w:rStyle w:val="Vurgu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Yönleri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="003C6D40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2. Kısmında ise, “</w:t>
            </w:r>
            <w:r w:rsidR="003C6D40" w:rsidRPr="00256E85">
              <w:rPr>
                <w:rStyle w:val="Vurgu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Peygamber Efendimizin Öğretim Metotları” </w:t>
            </w:r>
            <w:r w:rsidR="003C6D40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 alınmaktaydı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Kritiği yapılan kitaptan bölümler okundu.</w:t>
            </w:r>
            <w:r w:rsidR="00805804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710B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Muazzam hayatıyla tüm insanlığa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örnek olan Peygamber E</w:t>
            </w:r>
            <w:r w:rsidR="004F710B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fendimizin öğretimde kullandığı farklı ve etkili yöntemler değerlendirildi.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 metot</w:t>
            </w:r>
            <w:r w:rsidR="004F710B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ların uygulanabilme durumları </w:t>
            </w:r>
            <w:r w:rsidR="000461F7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konusunda fikirler beyan edildi ve eğitim üzerindeki etkilerinden bahsedildi.</w:t>
            </w:r>
            <w:r w:rsidR="000158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Eğitimci yönünü konu edindiğimiz </w:t>
            </w:r>
            <w:r w:rsidR="00256E85"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Peygamber Efendimizin hayatından örnekler verildi.</w:t>
            </w:r>
          </w:p>
          <w:p w14:paraId="6F112894" w14:textId="0F270D0B" w:rsidR="00256E85" w:rsidRPr="00256E85" w:rsidRDefault="00256E85" w:rsidP="00256E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6E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Faydalı olduğuna inandığımız bu faaliyeti konu ile alakalı seçtiğimiz bir şiiri okuyarak sonlandırdık.</w:t>
            </w:r>
          </w:p>
          <w:p w14:paraId="76E9F457" w14:textId="2372AE58" w:rsidR="00256E85" w:rsidRPr="00256E85" w:rsidRDefault="00256E85" w:rsidP="00256E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6BC4A4D7" w14:textId="71F4BAEC" w:rsidR="00E14650" w:rsidRPr="00256E85" w:rsidRDefault="00E14650">
      <w:pPr>
        <w:rPr>
          <w:rFonts w:ascii="Times New Roman" w:hAnsi="Times New Roman" w:cs="Times New Roman"/>
          <w:b/>
          <w:sz w:val="24"/>
          <w:szCs w:val="24"/>
        </w:rPr>
      </w:pPr>
    </w:p>
    <w:p w14:paraId="331A3210" w14:textId="6EB50673" w:rsidR="00894826" w:rsidRPr="00256E85" w:rsidRDefault="00894826" w:rsidP="008058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4826" w:rsidRPr="00256E85" w:rsidSect="002F6E0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DF"/>
    <w:rsid w:val="000158C9"/>
    <w:rsid w:val="000461F7"/>
    <w:rsid w:val="001333A2"/>
    <w:rsid w:val="001530FD"/>
    <w:rsid w:val="00156A89"/>
    <w:rsid w:val="001A3E95"/>
    <w:rsid w:val="001B4424"/>
    <w:rsid w:val="00256E85"/>
    <w:rsid w:val="002A4210"/>
    <w:rsid w:val="002E1429"/>
    <w:rsid w:val="002E5879"/>
    <w:rsid w:val="002F6E01"/>
    <w:rsid w:val="00345E58"/>
    <w:rsid w:val="00350680"/>
    <w:rsid w:val="003B6343"/>
    <w:rsid w:val="003C6D40"/>
    <w:rsid w:val="003D2A09"/>
    <w:rsid w:val="00437311"/>
    <w:rsid w:val="004F710B"/>
    <w:rsid w:val="0054317F"/>
    <w:rsid w:val="0064154A"/>
    <w:rsid w:val="0067376F"/>
    <w:rsid w:val="006F3E11"/>
    <w:rsid w:val="006F7C4D"/>
    <w:rsid w:val="00704025"/>
    <w:rsid w:val="00724D74"/>
    <w:rsid w:val="00805804"/>
    <w:rsid w:val="0082315E"/>
    <w:rsid w:val="00894826"/>
    <w:rsid w:val="00950C19"/>
    <w:rsid w:val="009E1A07"/>
    <w:rsid w:val="00A52AEE"/>
    <w:rsid w:val="00A6413C"/>
    <w:rsid w:val="00AD6F5F"/>
    <w:rsid w:val="00B61F0E"/>
    <w:rsid w:val="00B844D5"/>
    <w:rsid w:val="00CE6824"/>
    <w:rsid w:val="00D17F1A"/>
    <w:rsid w:val="00D36FDF"/>
    <w:rsid w:val="00D72531"/>
    <w:rsid w:val="00DC67BE"/>
    <w:rsid w:val="00E031CC"/>
    <w:rsid w:val="00E03A0D"/>
    <w:rsid w:val="00E07D49"/>
    <w:rsid w:val="00E14650"/>
    <w:rsid w:val="00F117C5"/>
    <w:rsid w:val="00F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D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4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3C6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</dc:creator>
  <cp:lastModifiedBy>Hakkı</cp:lastModifiedBy>
  <cp:revision>6</cp:revision>
  <dcterms:created xsi:type="dcterms:W3CDTF">2019-01-17T16:48:00Z</dcterms:created>
  <dcterms:modified xsi:type="dcterms:W3CDTF">2019-01-17T18:30:00Z</dcterms:modified>
</cp:coreProperties>
</file>